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5AD" w:rsidRDefault="004E7804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ÜNİVERSİTESİ TIP FAKÜLTESİ</w:t>
      </w:r>
    </w:p>
    <w:p w:rsidR="00C325AD" w:rsidRDefault="00CB6727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LİSANS PROGRAMI</w:t>
      </w:r>
      <w:r>
        <w:rPr>
          <w:rFonts w:ascii="Times New Roman" w:eastAsia="Times New Roman" w:hAnsi="Times New Roman" w:cs="Times New Roman"/>
          <w:b/>
        </w:rPr>
        <w:br/>
        <w:t>2023</w:t>
      </w:r>
      <w:r w:rsidR="004E7804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>4</w:t>
      </w:r>
      <w:bookmarkStart w:id="0" w:name="_GoBack"/>
      <w:bookmarkEnd w:id="0"/>
      <w:r w:rsidR="004E7804">
        <w:rPr>
          <w:rFonts w:ascii="Times New Roman" w:eastAsia="Times New Roman" w:hAnsi="Times New Roman" w:cs="Times New Roman"/>
          <w:b/>
        </w:rPr>
        <w:t xml:space="preserve"> EĞİTİM ÖĞRETİM YILI</w:t>
      </w:r>
    </w:p>
    <w:p w:rsidR="00C325AD" w:rsidRDefault="004E7804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AKADEMİK PROGRAM EĞİTİM BİLGİ PAKETİ</w:t>
      </w:r>
    </w:p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C325AD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C325A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Göz Stajı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506</w:t>
            </w:r>
          </w:p>
        </w:tc>
      </w:tr>
      <w:tr w:rsidR="00C325A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C325A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C325A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Tıp Fakültesi Hastanesi, Göz Kliniği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  <w:tr w:rsidR="00C325AD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25AD" w:rsidRDefault="004E780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Ön Koşullar:</w:t>
            </w:r>
          </w:p>
          <w:p w:rsidR="00C325AD" w:rsidRDefault="00C325A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p w:rsidR="00C325AD" w:rsidRDefault="004E780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300</w:t>
            </w:r>
          </w:p>
          <w:p w:rsidR="00C325AD" w:rsidRDefault="004E780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Dönem 4’deki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C325AD" w:rsidRDefault="004E780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Eş Dönemli Koşullar:</w:t>
            </w:r>
          </w:p>
          <w:p w:rsidR="00C325AD" w:rsidRDefault="00C325A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C325AD" w:rsidRDefault="004E780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</w:tbl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2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410"/>
        <w:gridCol w:w="2180"/>
        <w:gridCol w:w="2181"/>
      </w:tblGrid>
      <w:tr w:rsidR="00C325AD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/ ECTS</w:t>
            </w:r>
          </w:p>
        </w:tc>
      </w:tr>
      <w:tr w:rsidR="00C325AD">
        <w:trPr>
          <w:trHeight w:val="401"/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Kredisi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Teorik Ders Saati</w:t>
            </w:r>
          </w:p>
        </w:tc>
        <w:tc>
          <w:tcPr>
            <w:tcW w:w="2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Uygulamalı Ders Saati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Süresi</w:t>
            </w:r>
          </w:p>
        </w:tc>
      </w:tr>
      <w:tr w:rsidR="00C325AD">
        <w:trPr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 SAAT/ 2 HAFTA</w:t>
            </w:r>
          </w:p>
        </w:tc>
        <w:tc>
          <w:tcPr>
            <w:tcW w:w="2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 SAAT/2 HAFTA 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hafta</w:t>
            </w:r>
          </w:p>
          <w:p w:rsidR="00C325AD" w:rsidRDefault="00C325A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325A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C325A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80" w:right="2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Dersin Koordinatörü, iletişim bilgileri ve görüşme saatleri:</w:t>
            </w:r>
          </w:p>
          <w:p w:rsidR="00C325AD" w:rsidRDefault="004E7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80" w:right="25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Prof. Dr. İ.Çağatay Çağlar, Maltepe Üniversitesi Tıp Fakültesi </w:t>
            </w:r>
          </w:p>
          <w:p w:rsidR="00C325AD" w:rsidRDefault="004E7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80" w:right="25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hyperlink r:id="rId8">
              <w:r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>doktorcagatay@gmail.com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Dahili Tel. No: 1022</w:t>
            </w:r>
          </w:p>
          <w:p w:rsidR="00C325AD" w:rsidRDefault="004E7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80" w:right="25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Görüşme Saatleri: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C325AD" w:rsidRDefault="004E7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Salı, Perşembe: 12:00-14:00</w:t>
            </w:r>
          </w:p>
          <w:p w:rsidR="00C325AD" w:rsidRDefault="00C32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tbl>
            <w:tblPr>
              <w:tblStyle w:val="af4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C325AD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Öğretim elemanları, iletişim bilgileri ve görüşme saatleri:</w:t>
                  </w:r>
                </w:p>
                <w:p w:rsidR="00C325AD" w:rsidRDefault="004E780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Prof. Dr. Çağatay Çağlar, Maltepe Üniversitesi Tıp Fakültesi </w:t>
                  </w:r>
                </w:p>
                <w:p w:rsidR="00C325AD" w:rsidRDefault="004E780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9">
                    <w:r>
                      <w:rPr>
                        <w:rFonts w:ascii="Times New Roman" w:eastAsia="Times New Roman" w:hAnsi="Times New Roman" w:cs="Times New Roman"/>
                        <w:color w:val="000000"/>
                        <w:sz w:val="18"/>
                        <w:szCs w:val="18"/>
                      </w:rPr>
                      <w:t>doktorcagatay@gmail.com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 Dahili Tel. No: 1022</w:t>
                  </w:r>
                </w:p>
                <w:p w:rsidR="00C325AD" w:rsidRDefault="004E780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Görüşme Saatleri: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C325AD" w:rsidRDefault="004E780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                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                                     Salı, Perşembe: 15:00-16:00</w:t>
                  </w:r>
                </w:p>
                <w:p w:rsidR="00C325AD" w:rsidRDefault="00C325A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  <w:p w:rsidR="00C325AD" w:rsidRDefault="004E780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Doç.Dr. Öğretim Üyesi Hayati Yılmaz, Maltepe Üniversitesi Tıp Fakültesi </w:t>
                  </w:r>
                </w:p>
                <w:p w:rsidR="00C325AD" w:rsidRDefault="004E780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10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18"/>
                        <w:szCs w:val="18"/>
                        <w:u w:val="single"/>
                      </w:rPr>
                      <w:t xml:space="preserve">hayati.yilmaz@maltepe.edu.tr 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 Dahili Tel. No: 1024</w:t>
                  </w:r>
                </w:p>
                <w:p w:rsidR="00C325AD" w:rsidRDefault="004E780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Görüşme Saatleri: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C325AD" w:rsidRDefault="004E780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Salı, Perşembe: 16:00-17:00</w:t>
                  </w:r>
                </w:p>
                <w:p w:rsidR="00C325AD" w:rsidRDefault="00C325A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C325AD" w:rsidRDefault="00C32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325A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DERSİN GENEL AMACI ve KATEGORİSİ</w:t>
            </w:r>
          </w:p>
        </w:tc>
      </w:tr>
      <w:tr w:rsidR="00C325A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Gö Hastalıkları bulgu, belirti, teşhis ve tedavilerin öğrenilmesi.</w:t>
            </w:r>
          </w:p>
          <w:p w:rsidR="00C325AD" w:rsidRDefault="00C325A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f6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C325AD">
              <w:trPr>
                <w:trHeight w:val="2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C325AD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C325AD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C325A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C325AD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C325A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C325AD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C325A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C325AD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C325A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325AD" w:rsidRDefault="00C325A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325A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ÖĞRENME ÇIKTILARI, ALT BECERİLER ve YETERLİLİKLER</w:t>
            </w:r>
          </w:p>
        </w:tc>
      </w:tr>
      <w:tr w:rsidR="00C325A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tbl>
            <w:tblPr>
              <w:tblStyle w:val="af8"/>
              <w:tblW w:w="849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87"/>
              <w:gridCol w:w="4390"/>
              <w:gridCol w:w="1557"/>
              <w:gridCol w:w="1556"/>
            </w:tblGrid>
            <w:tr w:rsidR="00C325AD">
              <w:trPr>
                <w:trHeight w:val="263"/>
              </w:trPr>
              <w:tc>
                <w:tcPr>
                  <w:tcW w:w="987" w:type="dxa"/>
                  <w:shd w:val="clear" w:color="auto" w:fill="FFFFFF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4390" w:type="dxa"/>
                  <w:shd w:val="clear" w:color="auto" w:fill="FFFFFF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Öğrenme çıktısı/ Alt beceriler/Yeterlilikler</w:t>
                  </w:r>
                </w:p>
              </w:tc>
              <w:tc>
                <w:tcPr>
                  <w:tcW w:w="1557" w:type="dxa"/>
                  <w:shd w:val="clear" w:color="auto" w:fill="FFFFFF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Eğitim Yöntemi</w:t>
                  </w:r>
                </w:p>
              </w:tc>
              <w:tc>
                <w:tcPr>
                  <w:tcW w:w="1556" w:type="dxa"/>
                  <w:shd w:val="clear" w:color="auto" w:fill="FFFFFF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 Yöntemi</w:t>
                  </w:r>
                </w:p>
              </w:tc>
            </w:tr>
            <w:tr w:rsidR="00C325AD">
              <w:trPr>
                <w:trHeight w:val="295"/>
              </w:trPr>
              <w:tc>
                <w:tcPr>
                  <w:tcW w:w="98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390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Gelen hastadan şikayetleri ile ilgili bilgi alma ilkelerini sıralayabilir</w:t>
                  </w:r>
                </w:p>
              </w:tc>
              <w:tc>
                <w:tcPr>
                  <w:tcW w:w="155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EY2,EY4, EY5</w:t>
                  </w:r>
                </w:p>
              </w:tc>
              <w:tc>
                <w:tcPr>
                  <w:tcW w:w="1556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C325AD">
              <w:trPr>
                <w:trHeight w:val="279"/>
              </w:trPr>
              <w:tc>
                <w:tcPr>
                  <w:tcW w:w="98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390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Genel Göz muayenesini yapabilir</w:t>
                  </w:r>
                </w:p>
              </w:tc>
              <w:tc>
                <w:tcPr>
                  <w:tcW w:w="155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EY2,EY4, EY5</w:t>
                  </w:r>
                </w:p>
              </w:tc>
              <w:tc>
                <w:tcPr>
                  <w:tcW w:w="1556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C325AD">
              <w:trPr>
                <w:trHeight w:val="295"/>
              </w:trPr>
              <w:tc>
                <w:tcPr>
                  <w:tcW w:w="98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390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Tüm yaş gruplarında sık karşılaşılan göz hastalıkları ve nedenlerini bireyin çevresi ile etkileşimini göz önüne alarak açıklayabilir,</w:t>
                  </w:r>
                </w:p>
              </w:tc>
              <w:tc>
                <w:tcPr>
                  <w:tcW w:w="155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ÖD1,ÖD2,ÖD3,ÖD4</w:t>
                  </w:r>
                </w:p>
              </w:tc>
            </w:tr>
            <w:tr w:rsidR="00C325AD">
              <w:trPr>
                <w:trHeight w:val="279"/>
              </w:trPr>
              <w:tc>
                <w:tcPr>
                  <w:tcW w:w="98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390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Göz sağlığının korunmasına yönelik uygulamaları açıklayabilir,</w:t>
                  </w:r>
                </w:p>
              </w:tc>
              <w:tc>
                <w:tcPr>
                  <w:tcW w:w="155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ÖD1,ÖD3,ÖD3,ÖD4</w:t>
                  </w:r>
                </w:p>
              </w:tc>
            </w:tr>
            <w:tr w:rsidR="00C325AD">
              <w:trPr>
                <w:trHeight w:val="279"/>
              </w:trPr>
              <w:tc>
                <w:tcPr>
                  <w:tcW w:w="98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390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Halk arasında göz ve görme yolları ile ilgili doğru bilinen yanlışları bilir ve açıklayabilir,</w:t>
                  </w:r>
                </w:p>
              </w:tc>
              <w:tc>
                <w:tcPr>
                  <w:tcW w:w="155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ÖD1,ÖD2,ÖD3</w:t>
                  </w:r>
                </w:p>
              </w:tc>
            </w:tr>
            <w:tr w:rsidR="00C325AD">
              <w:trPr>
                <w:trHeight w:val="279"/>
              </w:trPr>
              <w:tc>
                <w:tcPr>
                  <w:tcW w:w="98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390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Hastalardan ve yakınlarından iletişim ilkelerini uygulayarak tıbbi öykü alabilir,</w:t>
                  </w:r>
                </w:p>
              </w:tc>
              <w:tc>
                <w:tcPr>
                  <w:tcW w:w="155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C325AD">
              <w:trPr>
                <w:trHeight w:val="279"/>
              </w:trPr>
              <w:tc>
                <w:tcPr>
                  <w:tcW w:w="98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4390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Hastaların yakınmaları, öykü ve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fizik muayeneleri sonucunda ön tanıları belirleyebilir,</w:t>
                  </w:r>
                </w:p>
              </w:tc>
              <w:tc>
                <w:tcPr>
                  <w:tcW w:w="155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C325AD">
              <w:trPr>
                <w:trHeight w:val="279"/>
              </w:trPr>
              <w:tc>
                <w:tcPr>
                  <w:tcW w:w="98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390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Hastanın görme keskinliği tespitini kabaca yapabilir, </w:t>
                  </w:r>
                </w:p>
              </w:tc>
              <w:tc>
                <w:tcPr>
                  <w:tcW w:w="155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EY2,EY4, EY5</w:t>
                  </w:r>
                </w:p>
              </w:tc>
              <w:tc>
                <w:tcPr>
                  <w:tcW w:w="1556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C325AD">
              <w:trPr>
                <w:trHeight w:val="279"/>
              </w:trPr>
              <w:tc>
                <w:tcPr>
                  <w:tcW w:w="98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390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Göz hareketleri ve direkt/indirekt pupilla ışık refleksi muayenelerini yapabilir.</w:t>
                  </w:r>
                </w:p>
              </w:tc>
              <w:tc>
                <w:tcPr>
                  <w:tcW w:w="155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ÖD1,ÖD3,ÖD3</w:t>
                  </w:r>
                </w:p>
              </w:tc>
            </w:tr>
            <w:tr w:rsidR="00C325AD">
              <w:trPr>
                <w:trHeight w:val="279"/>
              </w:trPr>
              <w:tc>
                <w:tcPr>
                  <w:tcW w:w="98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390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Direkt oftalmoskop ile optik disk muayenesini yapabilir,</w:t>
                  </w:r>
                </w:p>
              </w:tc>
              <w:tc>
                <w:tcPr>
                  <w:tcW w:w="155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EY4, EY5</w:t>
                  </w:r>
                </w:p>
              </w:tc>
              <w:tc>
                <w:tcPr>
                  <w:tcW w:w="1556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C325AD">
              <w:trPr>
                <w:trHeight w:val="279"/>
              </w:trPr>
              <w:tc>
                <w:tcPr>
                  <w:tcW w:w="98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4390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Hastaların yakınmaları, öykü ve fizik muayeneleri sonucunda acil olan ile olmayanı ayırt edebilir,</w:t>
                  </w:r>
                </w:p>
              </w:tc>
              <w:tc>
                <w:tcPr>
                  <w:tcW w:w="155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C325AD">
              <w:trPr>
                <w:trHeight w:val="279"/>
              </w:trPr>
              <w:tc>
                <w:tcPr>
                  <w:tcW w:w="98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4390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Acil olmayan bazı göz hastalı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klarının tedavisini planlayıp, tedaviyi yönetebilir, </w:t>
                  </w:r>
                </w:p>
              </w:tc>
              <w:tc>
                <w:tcPr>
                  <w:tcW w:w="155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ÖD1,ÖD3,ÖD4</w:t>
                  </w:r>
                </w:p>
              </w:tc>
            </w:tr>
            <w:tr w:rsidR="00C325AD">
              <w:trPr>
                <w:trHeight w:val="279"/>
              </w:trPr>
              <w:tc>
                <w:tcPr>
                  <w:tcW w:w="98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4390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Acil olan göz hastalıklarında uzmana yönlendirme öncesi gerekli ön hazırlıkları yapabilir,</w:t>
                  </w:r>
                </w:p>
              </w:tc>
              <w:tc>
                <w:tcPr>
                  <w:tcW w:w="1557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EY2, EY5</w:t>
                  </w:r>
                </w:p>
              </w:tc>
              <w:tc>
                <w:tcPr>
                  <w:tcW w:w="1556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ÖD1,ÖD2,ÖD3</w:t>
                  </w:r>
                </w:p>
              </w:tc>
            </w:tr>
          </w:tbl>
          <w:p w:rsidR="00C325AD" w:rsidRDefault="00C325A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9"/>
              <w:tblW w:w="9066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88"/>
              <w:gridCol w:w="1978"/>
            </w:tblGrid>
            <w:tr w:rsidR="00C325AD">
              <w:trPr>
                <w:trHeight w:val="340"/>
              </w:trPr>
              <w:tc>
                <w:tcPr>
                  <w:tcW w:w="7088" w:type="dxa"/>
                  <w:shd w:val="clear" w:color="auto" w:fill="00B050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Çekirdek Hastalıklar/Klinik Problemler 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ab/>
                  </w:r>
                </w:p>
              </w:tc>
              <w:tc>
                <w:tcPr>
                  <w:tcW w:w="1978" w:type="dxa"/>
                  <w:shd w:val="clear" w:color="auto" w:fill="00B050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Öğrenme Düzeyi </w:t>
                  </w:r>
                </w:p>
              </w:tc>
            </w:tr>
            <w:tr w:rsidR="00C325AD">
              <w:trPr>
                <w:trHeight w:val="340"/>
              </w:trPr>
              <w:tc>
                <w:tcPr>
                  <w:tcW w:w="708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Refraksiyon kusurları (myopi, hipermetropi, astigmatizma)</w:t>
                  </w:r>
                </w:p>
              </w:tc>
              <w:tc>
                <w:tcPr>
                  <w:tcW w:w="197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ÖnT,K</w:t>
                  </w:r>
                </w:p>
              </w:tc>
            </w:tr>
            <w:tr w:rsidR="00C325AD">
              <w:trPr>
                <w:trHeight w:val="340"/>
              </w:trPr>
              <w:tc>
                <w:tcPr>
                  <w:tcW w:w="708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Katarakt ve lens hastalıkları</w:t>
                  </w:r>
                </w:p>
              </w:tc>
              <w:tc>
                <w:tcPr>
                  <w:tcW w:w="197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ÖnT,K</w:t>
                  </w:r>
                </w:p>
              </w:tc>
            </w:tr>
            <w:tr w:rsidR="00C325AD">
              <w:trPr>
                <w:trHeight w:val="340"/>
              </w:trPr>
              <w:tc>
                <w:tcPr>
                  <w:tcW w:w="708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Göz kapağı ve oküloplastik hastalıklar</w:t>
                  </w:r>
                </w:p>
              </w:tc>
              <w:tc>
                <w:tcPr>
                  <w:tcW w:w="197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A,ÖnT,K</w:t>
                  </w:r>
                </w:p>
              </w:tc>
            </w:tr>
            <w:tr w:rsidR="00C325AD">
              <w:trPr>
                <w:trHeight w:val="340"/>
              </w:trPr>
              <w:tc>
                <w:tcPr>
                  <w:tcW w:w="708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Gözyaşı sistemi hastalıkları</w:t>
                  </w:r>
                </w:p>
              </w:tc>
              <w:tc>
                <w:tcPr>
                  <w:tcW w:w="197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ÖnT,K</w:t>
                  </w:r>
                </w:p>
              </w:tc>
            </w:tr>
            <w:tr w:rsidR="00C325AD">
              <w:trPr>
                <w:trHeight w:val="340"/>
              </w:trPr>
              <w:tc>
                <w:tcPr>
                  <w:tcW w:w="708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Kornea hastalıkları ve kuru göz</w:t>
                  </w:r>
                </w:p>
              </w:tc>
              <w:tc>
                <w:tcPr>
                  <w:tcW w:w="197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</w:t>
                  </w:r>
                </w:p>
              </w:tc>
            </w:tr>
            <w:tr w:rsidR="00C325AD">
              <w:trPr>
                <w:trHeight w:val="340"/>
              </w:trPr>
              <w:tc>
                <w:tcPr>
                  <w:tcW w:w="708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Konjunktivitler</w:t>
                  </w:r>
                </w:p>
              </w:tc>
              <w:tc>
                <w:tcPr>
                  <w:tcW w:w="197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A,ÖnT,T,TT,İ,K</w:t>
                  </w:r>
                </w:p>
              </w:tc>
            </w:tr>
            <w:tr w:rsidR="00C325AD">
              <w:trPr>
                <w:trHeight w:val="340"/>
              </w:trPr>
              <w:tc>
                <w:tcPr>
                  <w:tcW w:w="708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Konjunktiva-sklera hastalıkları</w:t>
                  </w:r>
                </w:p>
              </w:tc>
              <w:tc>
                <w:tcPr>
                  <w:tcW w:w="197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</w:t>
                  </w:r>
                </w:p>
              </w:tc>
            </w:tr>
            <w:tr w:rsidR="00C325AD">
              <w:trPr>
                <w:trHeight w:val="340"/>
              </w:trPr>
              <w:tc>
                <w:tcPr>
                  <w:tcW w:w="708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Akut kırmızı göz</w:t>
                  </w:r>
                </w:p>
              </w:tc>
              <w:tc>
                <w:tcPr>
                  <w:tcW w:w="197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</w:t>
                  </w:r>
                </w:p>
              </w:tc>
            </w:tr>
            <w:tr w:rsidR="00C325AD">
              <w:trPr>
                <w:trHeight w:val="340"/>
              </w:trPr>
              <w:tc>
                <w:tcPr>
                  <w:tcW w:w="708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Orbita hastalıkları ve göz tümörleri</w:t>
                  </w:r>
                </w:p>
              </w:tc>
              <w:tc>
                <w:tcPr>
                  <w:tcW w:w="197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A,ÖnT,K</w:t>
                  </w:r>
                </w:p>
              </w:tc>
            </w:tr>
            <w:tr w:rsidR="00C325AD">
              <w:trPr>
                <w:trHeight w:val="340"/>
              </w:trPr>
              <w:tc>
                <w:tcPr>
                  <w:tcW w:w="708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Üveitler ve oküler Behçet</w:t>
                  </w:r>
                </w:p>
              </w:tc>
              <w:tc>
                <w:tcPr>
                  <w:tcW w:w="197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</w:t>
                  </w:r>
                </w:p>
              </w:tc>
            </w:tr>
            <w:tr w:rsidR="00C325AD">
              <w:trPr>
                <w:trHeight w:val="340"/>
              </w:trPr>
              <w:tc>
                <w:tcPr>
                  <w:tcW w:w="708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Şaşılık, ambliyopi ve nistagmus</w:t>
                  </w:r>
                </w:p>
              </w:tc>
              <w:tc>
                <w:tcPr>
                  <w:tcW w:w="197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ÖnT</w:t>
                  </w:r>
                </w:p>
              </w:tc>
            </w:tr>
            <w:tr w:rsidR="00C325AD">
              <w:trPr>
                <w:trHeight w:val="340"/>
              </w:trPr>
              <w:tc>
                <w:tcPr>
                  <w:tcW w:w="708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Optik sinir hastalıkları ve diğer nörooftalmolojik hastalıkları</w:t>
                  </w:r>
                </w:p>
              </w:tc>
              <w:tc>
                <w:tcPr>
                  <w:tcW w:w="197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</w:t>
                  </w:r>
                </w:p>
              </w:tc>
            </w:tr>
            <w:tr w:rsidR="00C325AD">
              <w:trPr>
                <w:trHeight w:val="340"/>
              </w:trPr>
              <w:tc>
                <w:tcPr>
                  <w:tcW w:w="708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Glokom</w:t>
                  </w:r>
                </w:p>
              </w:tc>
              <w:tc>
                <w:tcPr>
                  <w:tcW w:w="197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</w:t>
                  </w:r>
                </w:p>
              </w:tc>
            </w:tr>
            <w:tr w:rsidR="00C325AD">
              <w:trPr>
                <w:trHeight w:val="340"/>
              </w:trPr>
              <w:tc>
                <w:tcPr>
                  <w:tcW w:w="708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Diyabetik retinopati </w:t>
                  </w:r>
                </w:p>
              </w:tc>
              <w:tc>
                <w:tcPr>
                  <w:tcW w:w="197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ÖnT,K</w:t>
                  </w:r>
                </w:p>
              </w:tc>
            </w:tr>
            <w:tr w:rsidR="00C325AD">
              <w:trPr>
                <w:trHeight w:val="340"/>
              </w:trPr>
              <w:tc>
                <w:tcPr>
                  <w:tcW w:w="708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Santral retinal venöz ve arterial oklüzyonlar</w:t>
                  </w:r>
                </w:p>
              </w:tc>
              <w:tc>
                <w:tcPr>
                  <w:tcW w:w="197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ÖnT,K</w:t>
                  </w:r>
                </w:p>
              </w:tc>
            </w:tr>
            <w:tr w:rsidR="00C325AD">
              <w:trPr>
                <w:trHeight w:val="340"/>
              </w:trPr>
              <w:tc>
                <w:tcPr>
                  <w:tcW w:w="708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Makula Hastalıkları</w:t>
                  </w:r>
                </w:p>
              </w:tc>
              <w:tc>
                <w:tcPr>
                  <w:tcW w:w="197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ÖnT</w:t>
                  </w:r>
                </w:p>
              </w:tc>
            </w:tr>
            <w:tr w:rsidR="00C325AD">
              <w:trPr>
                <w:trHeight w:val="340"/>
              </w:trPr>
              <w:tc>
                <w:tcPr>
                  <w:tcW w:w="708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Retina dekolmanı ve vitreus hastalıkları</w:t>
                  </w:r>
                </w:p>
              </w:tc>
              <w:tc>
                <w:tcPr>
                  <w:tcW w:w="197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</w:t>
                  </w:r>
                </w:p>
              </w:tc>
            </w:tr>
            <w:tr w:rsidR="00C325AD">
              <w:trPr>
                <w:trHeight w:val="340"/>
              </w:trPr>
              <w:tc>
                <w:tcPr>
                  <w:tcW w:w="708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Göz travması</w:t>
                  </w:r>
                </w:p>
              </w:tc>
              <w:tc>
                <w:tcPr>
                  <w:tcW w:w="1978" w:type="dxa"/>
                </w:tcPr>
                <w:p w:rsidR="00C325AD" w:rsidRDefault="004E780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A,ÖnT,T,TT,İ</w:t>
                  </w:r>
                </w:p>
              </w:tc>
            </w:tr>
          </w:tbl>
          <w:p w:rsidR="00C325AD" w:rsidRDefault="00C325A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325A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YETERLİLİKLER</w:t>
            </w:r>
          </w:p>
        </w:tc>
      </w:tr>
      <w:tr w:rsidR="00C325A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Üretken</w:t>
            </w:r>
          </w:p>
          <w:p w:rsidR="00C325AD" w:rsidRDefault="004E780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Akılcı</w:t>
            </w:r>
          </w:p>
          <w:p w:rsidR="00C325AD" w:rsidRDefault="004E780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Sorgulayan</w:t>
            </w:r>
          </w:p>
          <w:p w:rsidR="00C325AD" w:rsidRDefault="004E780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Girişimci</w:t>
            </w:r>
          </w:p>
          <w:p w:rsidR="00C325AD" w:rsidRDefault="004E780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</w:t>
            </w:r>
          </w:p>
          <w:p w:rsidR="00C325AD" w:rsidRDefault="004E780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Etik kurallara uyan</w:t>
            </w:r>
          </w:p>
          <w:p w:rsidR="00C325AD" w:rsidRDefault="004E780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Farklılıklara saygı gösteren</w:t>
            </w:r>
          </w:p>
          <w:p w:rsidR="00C325AD" w:rsidRDefault="004E780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Toplumsal sorunlara duyarlı</w:t>
            </w:r>
          </w:p>
          <w:p w:rsidR="00C325AD" w:rsidRDefault="004E780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Anadilini etkili kullanan</w:t>
            </w:r>
          </w:p>
          <w:p w:rsidR="00C325AD" w:rsidRDefault="004E780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Çevreye duyarlı</w:t>
            </w:r>
          </w:p>
          <w:p w:rsidR="00C325AD" w:rsidRDefault="004E780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Bir yabancı dili etkili kullanan</w:t>
            </w:r>
          </w:p>
          <w:p w:rsidR="00C325AD" w:rsidRDefault="004E780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 durumlara ve sosyal rollere uyum sağlayabilen</w:t>
            </w:r>
          </w:p>
          <w:p w:rsidR="00C325AD" w:rsidRDefault="004E780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Takım halinde çalışabilen</w:t>
            </w:r>
          </w:p>
          <w:p w:rsidR="00C325AD" w:rsidRDefault="004E780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Zamanı etkili ku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llanan</w:t>
            </w:r>
          </w:p>
          <w:p w:rsidR="00C325AD" w:rsidRDefault="004E7804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düşünebilen</w:t>
            </w:r>
          </w:p>
        </w:tc>
      </w:tr>
    </w:tbl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b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325A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İÇERİKLERİ</w:t>
            </w:r>
          </w:p>
        </w:tc>
      </w:tr>
      <w:tr w:rsidR="00C325A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Kornea hastalıklarının epidemiyolojisi, oluşum mekanizmaları, tipleri, belirti ve bulguları, teşhis yöntemleri, acil medikal tedavi yöntemleri, medikal/cerrahi tedavi yöntemleri, cerrahi/lazer tedavi yöntemleri</w:t>
            </w:r>
          </w:p>
          <w:p w:rsidR="00C325AD" w:rsidRDefault="004E780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Refraksiyon kusurlarının epidemiyolojisi, olu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şum mekanizmaları, tipleri, belirti ve bulguları, teşhis yöntemleri, acil medikal tedavi yöntemleri, medikal/cerrahi tedavi yöntemleri, cerrahi/lazer tedavi yöntemleri</w:t>
            </w:r>
          </w:p>
          <w:p w:rsidR="00C325AD" w:rsidRDefault="004E780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Kontakt lenslerin endikasyonları, muayene yöntemleri ve takibi</w:t>
            </w:r>
          </w:p>
          <w:p w:rsidR="00C325AD" w:rsidRDefault="004E780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Lens hastalıkları ve kata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raktın epidemiyolojisi, oluşum mekanizmaları, tipleri, belirti ve bulguları, teşhis yöntemleri, acil medikal tedavi yöntemleri, medikal/cerrahi tedavi yöntemleri, cerrahi/lazer tedavi yöntemleri</w:t>
            </w:r>
          </w:p>
          <w:p w:rsidR="00C325AD" w:rsidRDefault="004E780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Göz acilleri, göz travmaları, göz kapağının acil hastalıkları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orbitanın acil hastalıkları epidemiyolojisi, oluşum mekanizmaları, tipleri, belirti ve bulguları, teşhis yöntemleri, acil medikal tedavi yöntemleri, medikal/cerrahi tedavi yöntemleri, cerrahi/lazer tedavi yöntemleri</w:t>
            </w:r>
          </w:p>
          <w:p w:rsidR="00C325AD" w:rsidRDefault="004E780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Göz acilleri, akut konjuntivitler, göz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ün kimyasal yaralanmaları, acil görme kayıpları epidemiyolojisi, oluşum mekanizmaları, tipleri, belirti ve bulguları, teşhis yöntemleri, acil medikal tedavi yöntemleri, medikal/cerrahi tedavi yöntemleri, cerrahi/lazer tedavi yöntemleri</w:t>
            </w:r>
          </w:p>
          <w:p w:rsidR="00C325AD" w:rsidRDefault="004E780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Ulusal göz tarama 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ogramı ve çocuk göz hastalıklarının teşhis ve tedavi yöntemleri</w:t>
            </w:r>
          </w:p>
          <w:p w:rsidR="00C325AD" w:rsidRDefault="004E780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Şaşılık, ambliyopi ve nistagmusun epidemiyolojisi, oluşum mekanizmaları, tipleri, belirti ve bulguları, teşhis yöntemleri, acil medikal tedavi yöntemleri, medikal/cerrahi tedavi yöntemleri, ce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rrahi/lazer tedavi yöntemleri</w:t>
            </w:r>
          </w:p>
          <w:p w:rsidR="00C325AD" w:rsidRDefault="004E780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Glokom epidemiyolojisi, oluşum mekanizmaları, tipleri, belirti ve bulguları, teşhis yöntemleri, acil medikal tedavi yöntemleri, medikal/cerrahi tedavi yöntemleri, cerrahi/lazer tedavi yöntemleri</w:t>
            </w:r>
          </w:p>
          <w:p w:rsidR="00C325AD" w:rsidRDefault="004E780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Orbita hastalıklarının epidemiy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olojisi, oluşum mekanizmaları, tipleri, belirti ve bulguları, teşhis yöntemleri, acil medikal tedavi yöntemleri, medikal/cerrahi tedavi yöntemleri, cerrahi/lazer tedavi yöntemleri</w:t>
            </w:r>
          </w:p>
          <w:p w:rsidR="00C325AD" w:rsidRDefault="004E780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Görme yolları anatomisi ve hastalıklarının epidemiyolojisi, oluşum mekanizma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ları, tipleri, belirti ve bulguları, teşhis yöntemleri, acil medikal tedavi yöntemleri, medikal/cerrahi tedavi yöntemleri, cerrahi/lazer tedavi yöntemleri</w:t>
            </w:r>
          </w:p>
          <w:p w:rsidR="00C325AD" w:rsidRDefault="004E780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Göz kapağı hastalıklarının epidemiyolojisi, oluşum mekanizmaları, tipleri, belirti ve bulguları, teşh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is yöntemleri, acil medikal tedavi yöntemleri, medikal/cerrahi tedavi yöntemleri, cerrahi/lazer tedavi yöntemleri</w:t>
            </w:r>
          </w:p>
          <w:p w:rsidR="00C325AD" w:rsidRDefault="004E780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Üvea yapısı, üveit ve sklera hastalıklarının epidemiyolojisi, oluşum mekanizmaları, tipleri, belirti ve bulguları, teşhis yöntemleri, acil med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ikal tedavi yöntemleri, medikal/cerrahi tedavi yöntemleri, cerrahi/lazer tedavi yöntemleri</w:t>
            </w:r>
          </w:p>
          <w:p w:rsidR="00C325AD" w:rsidRDefault="004E780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Lakrimal sistem hastalıklarının epidemiyolojisi, oluşum mekanizmaları, tipleri, belirti ve bulguları, teşhis yöntemleri, acil medikal tedavi yöntemleri, medikal/cerr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ahi tedavi yöntemleri, cerrahi/lazer tedavi yöntemleri</w:t>
            </w:r>
          </w:p>
          <w:p w:rsidR="00C325AD" w:rsidRDefault="004E780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Konjunktiva hastalıklarının epidemiyolojisi, oluşum mekanizmaları, tipleri, belirti ve bulguları, teşhis yöntemleri, acil medikal tedavi yöntemleri, medikal/cerrahi tedavi yöntemleri, cerrahi/lazer tedavi yöntemleri</w:t>
            </w:r>
          </w:p>
          <w:p w:rsidR="00C325AD" w:rsidRDefault="004E780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Oğtik nöropatilerin epidemiyolojisi, ris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 faktörleri, patolojisi, belirti ve bulguları, ayırıcı tanısı, görüntüleme yöntemleri, diğer teşhis yöntemleri ve tedavisi</w:t>
            </w:r>
          </w:p>
          <w:p w:rsidR="00C325AD" w:rsidRDefault="004E7804">
            <w:pPr>
              <w:numPr>
                <w:ilvl w:val="0"/>
                <w:numId w:val="5"/>
              </w:num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Retinanın vasküler hastalıklarının epidemiyolojisi, oluşum mekanizmaları, tipleri, belirti ve bulguları, teşhis yöntemleri, acil med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ikal tedavi yöntemleri, medikal/cerrahi tedavi yöntemleri, cerrahi/lazer tedavi yöntemleri</w:t>
            </w:r>
          </w:p>
          <w:p w:rsidR="00C325AD" w:rsidRDefault="004E7804">
            <w:pPr>
              <w:numPr>
                <w:ilvl w:val="0"/>
                <w:numId w:val="5"/>
              </w:numPr>
              <w:spacing w:after="160"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Retina dekolmanı ve makula hastalıklarının epidemiyolojisi, oluşum mekanizmaları, tipleri, belirti ve bulguları, teşhis yöntemleri, acil medikal tedavi yöntemleri, 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edikal/cerrahi tedavi yöntemleri, cerrahi/lazer tedavi yöntemleri</w:t>
            </w:r>
          </w:p>
        </w:tc>
      </w:tr>
    </w:tbl>
    <w:p w:rsidR="00C325AD" w:rsidRDefault="00C325AD"/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325A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KİTAPLARI VE YARDIMCI OKUMALAR</w:t>
            </w:r>
          </w:p>
        </w:tc>
      </w:tr>
      <w:tr w:rsidR="00C325A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Kitapları</w:t>
            </w:r>
          </w:p>
          <w:p w:rsidR="00C325AD" w:rsidRDefault="004E7804">
            <w:pPr>
              <w:rPr>
                <w:color w:val="1A0DAB"/>
                <w:highlight w:val="white"/>
              </w:rPr>
            </w:pPr>
            <w:hyperlink r:id="rId11">
              <w:r>
                <w:rPr>
                  <w:rFonts w:ascii="Times New Roman" w:eastAsia="Times New Roman" w:hAnsi="Times New Roman" w:cs="Times New Roman"/>
                  <w:sz w:val="18"/>
                  <w:szCs w:val="18"/>
                </w:rPr>
                <w:t>Kanski's Clinical Ophthalmology, 9th Edition</w:t>
              </w:r>
            </w:hyperlink>
            <w:r>
              <w:fldChar w:fldCharType="begin"/>
            </w:r>
            <w:r>
              <w:instrText xml:space="preserve"> HYPERLINK "https://www.nobelkitabevi.com.tr/goz-hastaliklari-/7815-kanski-s</w:instrText>
            </w:r>
            <w:r>
              <w:instrText xml:space="preserve">-clinical-ophthalmology-9th-edition-9780702077128.html" </w:instrText>
            </w:r>
            <w:r>
              <w:fldChar w:fldCharType="separate"/>
            </w:r>
          </w:p>
          <w:p w:rsidR="00C325AD" w:rsidRDefault="004E780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C325AD" w:rsidRDefault="004E7804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Yardımcı Okumalar</w:t>
            </w:r>
          </w:p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Temel Göz Hastalıkları, American Academy of Ophthalmology</w:t>
            </w:r>
          </w:p>
          <w:p w:rsidR="00C325AD" w:rsidRDefault="004E780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d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325A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C325A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C32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e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C325AD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C325A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%40</w:t>
                  </w:r>
                </w:p>
              </w:tc>
            </w:tr>
            <w:tr w:rsidR="00C325A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%50</w:t>
                  </w:r>
                </w:p>
              </w:tc>
            </w:tr>
            <w:tr w:rsidR="00C325A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%10</w:t>
                  </w:r>
                </w:p>
              </w:tc>
            </w:tr>
            <w:tr w:rsidR="00C325A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C325A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C325A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C325A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C325A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1386" w:type="dxa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C325A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C325A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1386" w:type="dxa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C325A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C325A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Proje</w:t>
                  </w:r>
                </w:p>
              </w:tc>
              <w:tc>
                <w:tcPr>
                  <w:tcW w:w="1386" w:type="dxa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C325A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:rsidR="00C325AD" w:rsidRDefault="00C325AD">
                  <w:pPr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325A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C325A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C325AD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C325AD" w:rsidRDefault="004E7804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%100</w:t>
                  </w:r>
                </w:p>
              </w:tc>
            </w:tr>
          </w:tbl>
          <w:p w:rsidR="00C325AD" w:rsidRDefault="00C325A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C325AD" w:rsidRDefault="004E780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NOTLAR: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  <w:p w:rsidR="00C325AD" w:rsidRDefault="004E780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54" w:hanging="28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C325AD" w:rsidRDefault="00C325AD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 Değerlendirme Sistemi, T.C. Maltepe Üniversitesi Tıp Fakültesi Eğitim ve Öğretim Yönetmeliğine göre düzenlenmektedir.</w:t>
            </w:r>
          </w:p>
        </w:tc>
      </w:tr>
    </w:tbl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325A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ÖĞRENCİ İŞ YÜKÜ TABLOSU</w:t>
            </w:r>
          </w:p>
        </w:tc>
      </w:tr>
      <w:tr w:rsidR="00C325A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C325A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f0"/>
              <w:tblW w:w="7350" w:type="dxa"/>
              <w:tblInd w:w="7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C325AD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C325AD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709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</w:t>
                  </w:r>
                </w:p>
              </w:tc>
            </w:tr>
            <w:tr w:rsidR="00C325AD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51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325AD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709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36</w:t>
                  </w:r>
                </w:p>
              </w:tc>
            </w:tr>
            <w:tr w:rsidR="00C325AD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325AD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51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325AD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Sınıf Dışı Ders Çalışma Süresi (Ön çalışma, pekiştirme, vb)</w:t>
                  </w:r>
                </w:p>
              </w:tc>
              <w:tc>
                <w:tcPr>
                  <w:tcW w:w="851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325AD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51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325AD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51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64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C325AD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51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64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C325AD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Ara sınavlar</w:t>
                  </w:r>
                </w:p>
              </w:tc>
              <w:tc>
                <w:tcPr>
                  <w:tcW w:w="851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325AD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Staj Sonu Sınavı</w:t>
                  </w:r>
                </w:p>
              </w:tc>
              <w:tc>
                <w:tcPr>
                  <w:tcW w:w="851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64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C325AD">
              <w:trPr>
                <w:trHeight w:val="281"/>
              </w:trPr>
              <w:tc>
                <w:tcPr>
                  <w:tcW w:w="6386" w:type="dxa"/>
                  <w:gridSpan w:val="3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:rsidR="00C325AD" w:rsidRDefault="004E780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70</w:t>
                  </w:r>
                </w:p>
              </w:tc>
            </w:tr>
          </w:tbl>
          <w:p w:rsidR="00C325AD" w:rsidRDefault="00C325A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C325AD" w:rsidRDefault="00C325A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325A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TIP 513 GÖZ STAJININ ÖĞRENIM ÇIKTILARININ EĞİTİM PROGRAMI YETERLİLİKLERİ İLE İLİŞKİSİ</w:t>
            </w:r>
          </w:p>
        </w:tc>
      </w:tr>
      <w:tr w:rsidR="00C325A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C32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ff2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C325AD">
              <w:tc>
                <w:tcPr>
                  <w:tcW w:w="577" w:type="dxa"/>
                  <w:vMerge w:val="restart"/>
                  <w:vAlign w:val="center"/>
                </w:tcPr>
                <w:p w:rsidR="00C325AD" w:rsidRDefault="004E780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:rsidR="00C325AD" w:rsidRDefault="004E780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Program Yeterlikleri/Çıktıları                                                                                            </w:t>
                  </w:r>
                </w:p>
              </w:tc>
              <w:tc>
                <w:tcPr>
                  <w:tcW w:w="2205" w:type="dxa"/>
                  <w:gridSpan w:val="5"/>
                </w:tcPr>
                <w:p w:rsidR="00C325AD" w:rsidRDefault="004E780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Katkı Düzeyi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vertAlign w:val="superscript"/>
                    </w:rPr>
                    <w:footnoteReference w:id="1"/>
                  </w:r>
                  <w:r>
                    <w:rPr>
                      <w:rFonts w:ascii="Symbol" w:eastAsia="Symbol" w:hAnsi="Symbol" w:cs="Symbol"/>
                      <w:b/>
                      <w:sz w:val="20"/>
                      <w:szCs w:val="20"/>
                      <w:vertAlign w:val="superscript"/>
                    </w:rPr>
                    <w:t></w:t>
                  </w:r>
                </w:p>
                <w:p w:rsidR="00C325AD" w:rsidRDefault="00C325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C325AD">
              <w:tc>
                <w:tcPr>
                  <w:tcW w:w="577" w:type="dxa"/>
                  <w:vMerge/>
                  <w:vAlign w:val="center"/>
                </w:tcPr>
                <w:p w:rsidR="00C325AD" w:rsidRDefault="00C325A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:rsidR="00C325AD" w:rsidRDefault="00C325A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:rsidR="00C325AD" w:rsidRDefault="004E7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:rsidR="00C325AD" w:rsidRDefault="004E7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:rsidR="00C325AD" w:rsidRDefault="004E7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:rsidR="00C325AD" w:rsidRDefault="004E7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:rsidR="00C325AD" w:rsidRDefault="004E7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C325AD">
              <w:tc>
                <w:tcPr>
                  <w:tcW w:w="577" w:type="dxa"/>
                  <w:vAlign w:val="center"/>
                </w:tcPr>
                <w:p w:rsidR="00C325AD" w:rsidRDefault="004E7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:rsidR="00C325AD" w:rsidRDefault="004E780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Organizmanın normal yapı ve fonksiyonlarını anlatabilmek.</w:t>
                  </w: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4E780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C325AD">
              <w:tc>
                <w:tcPr>
                  <w:tcW w:w="577" w:type="dxa"/>
                  <w:vAlign w:val="center"/>
                </w:tcPr>
                <w:p w:rsidR="00C325AD" w:rsidRDefault="004E7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:rsidR="00C325AD" w:rsidRDefault="004E780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Hastalıkların patogenezini, klinik ve tanısal özelliklerini açıklayabilmek.</w:t>
                  </w: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4E780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C325AD">
              <w:tc>
                <w:tcPr>
                  <w:tcW w:w="577" w:type="dxa"/>
                  <w:vAlign w:val="center"/>
                </w:tcPr>
                <w:p w:rsidR="00C325AD" w:rsidRDefault="004E7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:rsidR="00C325AD" w:rsidRDefault="004E780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Hastanın hikayesini alabilmek ve genel-sistem bazlı fizik muayeneleri yapabilmek</w:t>
                  </w: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4E780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C325AD">
              <w:tc>
                <w:tcPr>
                  <w:tcW w:w="577" w:type="dxa"/>
                  <w:vAlign w:val="center"/>
                </w:tcPr>
                <w:p w:rsidR="00C325AD" w:rsidRDefault="004E7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5723" w:type="dxa"/>
                </w:tcPr>
                <w:p w:rsidR="00C325AD" w:rsidRDefault="004E780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4E780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C325AD">
              <w:tc>
                <w:tcPr>
                  <w:tcW w:w="577" w:type="dxa"/>
                  <w:vAlign w:val="center"/>
                </w:tcPr>
                <w:p w:rsidR="00C325AD" w:rsidRDefault="004E7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:rsidR="00C325AD" w:rsidRDefault="004E780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4E780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C325AD">
              <w:tc>
                <w:tcPr>
                  <w:tcW w:w="577" w:type="dxa"/>
                  <w:vAlign w:val="center"/>
                </w:tcPr>
                <w:p w:rsidR="00C325AD" w:rsidRDefault="004E7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:rsidR="00C325AD" w:rsidRDefault="004E780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Koruyucu hekimlik ve adli tıp uygulamalarını yerine getirebilmek.</w:t>
                  </w: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4E780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C325AD">
              <w:tc>
                <w:tcPr>
                  <w:tcW w:w="577" w:type="dxa"/>
                  <w:vAlign w:val="center"/>
                </w:tcPr>
                <w:p w:rsidR="00C325AD" w:rsidRDefault="004E7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:rsidR="00C325AD" w:rsidRDefault="004E780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4E780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C325AD">
              <w:tc>
                <w:tcPr>
                  <w:tcW w:w="577" w:type="dxa"/>
                  <w:vAlign w:val="center"/>
                </w:tcPr>
                <w:p w:rsidR="00C325AD" w:rsidRDefault="004E7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:rsidR="00C325AD" w:rsidRDefault="004E780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4E780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C325AD">
              <w:tc>
                <w:tcPr>
                  <w:tcW w:w="577" w:type="dxa"/>
                  <w:vAlign w:val="center"/>
                </w:tcPr>
                <w:p w:rsidR="00C325AD" w:rsidRDefault="004E7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:rsidR="00C325AD" w:rsidRDefault="004E780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4E780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C325AD">
              <w:tc>
                <w:tcPr>
                  <w:tcW w:w="577" w:type="dxa"/>
                  <w:vAlign w:val="center"/>
                </w:tcPr>
                <w:p w:rsidR="00C325AD" w:rsidRDefault="004E7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:rsidR="00C325AD" w:rsidRDefault="004E780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Bilimsel toplantılar ve projeler düzenlemek ve yürütmek.</w:t>
                  </w: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4E780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C325AD">
              <w:tc>
                <w:tcPr>
                  <w:tcW w:w="577" w:type="dxa"/>
                  <w:vAlign w:val="center"/>
                </w:tcPr>
                <w:p w:rsidR="00C325AD" w:rsidRDefault="004E780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:rsidR="00C325AD" w:rsidRDefault="004E780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Tıpla ilgili bilgilerini güncellemek için literatür izleyecek kadar yabancı dil bilmek, bilimsel çalışmaları değerlendirebilecek ölçüde istatistik ve bilgisayar yöntemlerini kullanabilmek. </w:t>
                  </w: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4E7804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C325AD" w:rsidRDefault="00C325A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C325AD" w:rsidRDefault="00C325A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C325AD" w:rsidRDefault="00C325A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C325AD" w:rsidRDefault="00C325A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C325AD" w:rsidRDefault="00C325AD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325A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4E78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DÖNEM 5 TIP 513 GÖZ STAJI DERS LİSTESİ VE SIRALAMASI</w:t>
            </w:r>
          </w:p>
        </w:tc>
      </w:tr>
      <w:tr w:rsidR="00C325A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325AD" w:rsidRDefault="00C32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ff4"/>
              <w:tblW w:w="864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243"/>
              <w:gridCol w:w="5172"/>
              <w:gridCol w:w="2227"/>
            </w:tblGrid>
            <w:tr w:rsidR="00C325AD">
              <w:trPr>
                <w:trHeight w:val="332"/>
              </w:trPr>
              <w:tc>
                <w:tcPr>
                  <w:tcW w:w="1243" w:type="dxa"/>
                  <w:shd w:val="clear" w:color="auto" w:fill="FFFFFF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5172" w:type="dxa"/>
                  <w:shd w:val="clear" w:color="auto" w:fill="FFFFFF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Ders/ Yetkinlik</w:t>
                  </w:r>
                </w:p>
              </w:tc>
              <w:tc>
                <w:tcPr>
                  <w:tcW w:w="2227" w:type="dxa"/>
                  <w:shd w:val="clear" w:color="auto" w:fill="FFFFFF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Eğitici</w:t>
                  </w:r>
                </w:p>
              </w:tc>
            </w:tr>
            <w:tr w:rsidR="00C325AD">
              <w:trPr>
                <w:trHeight w:val="374"/>
              </w:trPr>
              <w:tc>
                <w:tcPr>
                  <w:tcW w:w="1243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1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Kornea Anatomisi ve Hastalıkları</w:t>
                  </w:r>
                </w:p>
              </w:tc>
              <w:tc>
                <w:tcPr>
                  <w:tcW w:w="2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bookmarkStart w:id="1" w:name="_heading=h.km8o4kxwk7mg" w:colFirst="0" w:colLast="0"/>
                  <w:bookmarkEnd w:id="1"/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Doç.Dr. Hayati Yılmaz</w:t>
                  </w:r>
                </w:p>
              </w:tc>
            </w:tr>
            <w:tr w:rsidR="00C325AD">
              <w:trPr>
                <w:trHeight w:val="353"/>
              </w:trPr>
              <w:tc>
                <w:tcPr>
                  <w:tcW w:w="1243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Refraksiyon Kusurları ve Tedavisi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Prof.Dr.Zeki Tunç</w:t>
                  </w:r>
                </w:p>
              </w:tc>
            </w:tr>
            <w:tr w:rsidR="00C325AD">
              <w:trPr>
                <w:trHeight w:val="374"/>
              </w:trPr>
              <w:tc>
                <w:tcPr>
                  <w:tcW w:w="1243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Kontakt Lensler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Prof.Dr.Zeki Tunç</w:t>
                  </w:r>
                </w:p>
              </w:tc>
            </w:tr>
            <w:tr w:rsidR="00C325AD">
              <w:trPr>
                <w:trHeight w:val="353"/>
              </w:trPr>
              <w:tc>
                <w:tcPr>
                  <w:tcW w:w="1243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Lens Hastalıkları ve Katarakt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Prof.Dr.Çağatay Çağlar</w:t>
                  </w:r>
                </w:p>
              </w:tc>
            </w:tr>
            <w:tr w:rsidR="00C325AD">
              <w:trPr>
                <w:trHeight w:val="353"/>
              </w:trPr>
              <w:tc>
                <w:tcPr>
                  <w:tcW w:w="1243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Göz Acilleri 1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Prof.Dr.Çağatay Çağlar</w:t>
                  </w:r>
                </w:p>
              </w:tc>
            </w:tr>
            <w:tr w:rsidR="00C325AD">
              <w:trPr>
                <w:trHeight w:val="353"/>
              </w:trPr>
              <w:tc>
                <w:tcPr>
                  <w:tcW w:w="1243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Göz Acilleri 2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Prof.Dr.Çağatay Çağlar</w:t>
                  </w:r>
                </w:p>
              </w:tc>
            </w:tr>
            <w:tr w:rsidR="00C325AD">
              <w:trPr>
                <w:trHeight w:val="353"/>
              </w:trPr>
              <w:tc>
                <w:tcPr>
                  <w:tcW w:w="1243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Ulusal Göz Tarama Programı 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Prof.Dr.Çağatay Çağlar</w:t>
                  </w:r>
                </w:p>
              </w:tc>
            </w:tr>
            <w:tr w:rsidR="00C325AD">
              <w:trPr>
                <w:trHeight w:val="353"/>
              </w:trPr>
              <w:tc>
                <w:tcPr>
                  <w:tcW w:w="1243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Şaşılık, Ambliyopi ve Nistagmus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Prof.Dr.Çağatay Çağlar</w:t>
                  </w:r>
                </w:p>
              </w:tc>
            </w:tr>
            <w:tr w:rsidR="00C325AD">
              <w:trPr>
                <w:trHeight w:val="353"/>
              </w:trPr>
              <w:tc>
                <w:tcPr>
                  <w:tcW w:w="1243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Glokom ve Tedavisi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Prof.Dr.Çağatay Çağlar</w:t>
                  </w:r>
                </w:p>
              </w:tc>
            </w:tr>
            <w:tr w:rsidR="00C325AD">
              <w:trPr>
                <w:trHeight w:val="353"/>
              </w:trPr>
              <w:tc>
                <w:tcPr>
                  <w:tcW w:w="1243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Orbita Hastalıkları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Prof.Dr.Çağatay Çağlar</w:t>
                  </w:r>
                </w:p>
              </w:tc>
            </w:tr>
            <w:tr w:rsidR="00C325AD">
              <w:trPr>
                <w:trHeight w:val="353"/>
              </w:trPr>
              <w:tc>
                <w:tcPr>
                  <w:tcW w:w="1243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Görme Yolları ve Hastalıkları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Prof.Dr.Çağatay Çağlar</w:t>
                  </w:r>
                </w:p>
              </w:tc>
            </w:tr>
            <w:tr w:rsidR="00C325AD">
              <w:trPr>
                <w:trHeight w:val="353"/>
              </w:trPr>
              <w:tc>
                <w:tcPr>
                  <w:tcW w:w="1243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Üveitler ve Sklera Hastalıkları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Dr. Öğr. Üyesi Özlem Cam</w:t>
                  </w:r>
                </w:p>
              </w:tc>
            </w:tr>
            <w:tr w:rsidR="00C325AD">
              <w:trPr>
                <w:trHeight w:val="353"/>
              </w:trPr>
              <w:tc>
                <w:tcPr>
                  <w:tcW w:w="1243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Lakrimal Sistem ve Hastalıkları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Dr. Öğr. Üyesi Özlem Cam</w:t>
                  </w:r>
                </w:p>
              </w:tc>
            </w:tr>
            <w:tr w:rsidR="00C325AD">
              <w:trPr>
                <w:trHeight w:val="353"/>
              </w:trPr>
              <w:tc>
                <w:tcPr>
                  <w:tcW w:w="1243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Retina ve Hastalıkları 1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Dr. Öğr. Üyesi Özlem Cam</w:t>
                  </w:r>
                </w:p>
              </w:tc>
            </w:tr>
            <w:tr w:rsidR="00C325AD">
              <w:trPr>
                <w:trHeight w:val="353"/>
              </w:trPr>
              <w:tc>
                <w:tcPr>
                  <w:tcW w:w="1243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15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Retina ve Hastalıkları 2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Dr. Öğr. Üyesi Özlem Cam</w:t>
                  </w:r>
                </w:p>
              </w:tc>
            </w:tr>
            <w:tr w:rsidR="00C325AD">
              <w:trPr>
                <w:trHeight w:val="353"/>
              </w:trPr>
              <w:tc>
                <w:tcPr>
                  <w:tcW w:w="1243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Optik Nöropatiler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Dr. Öğr. Üyesi Özlem Cam</w:t>
                  </w:r>
                </w:p>
              </w:tc>
            </w:tr>
            <w:tr w:rsidR="00C325AD">
              <w:trPr>
                <w:trHeight w:val="353"/>
              </w:trPr>
              <w:tc>
                <w:tcPr>
                  <w:tcW w:w="1243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Göz Kapağı ve Hastalıkları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Dr. Öğr. Üyesi Özlem Cam</w:t>
                  </w:r>
                </w:p>
              </w:tc>
            </w:tr>
            <w:tr w:rsidR="00C325AD">
              <w:trPr>
                <w:trHeight w:val="353"/>
              </w:trPr>
              <w:tc>
                <w:tcPr>
                  <w:tcW w:w="1243" w:type="dxa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Konjunktiva ve Hastalıkları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325AD" w:rsidRDefault="004E7804">
                  <w:pP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Dr. Öğr. Üyesi Özlem Cam</w:t>
                  </w:r>
                </w:p>
              </w:tc>
            </w:tr>
          </w:tbl>
          <w:p w:rsidR="00C325AD" w:rsidRDefault="00C325A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C325AD" w:rsidRDefault="00C325AD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  <w:sectPr w:rsidR="00C325AD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C325AD" w:rsidRDefault="00C325AD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5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C325AD">
        <w:tc>
          <w:tcPr>
            <w:tcW w:w="14170" w:type="dxa"/>
            <w:gridSpan w:val="6"/>
            <w:shd w:val="clear" w:color="auto" w:fill="DDDDDD"/>
            <w:vAlign w:val="center"/>
          </w:tcPr>
          <w:p w:rsidR="00C325AD" w:rsidRDefault="004E7804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DÖNEM 5 TIP 513 GÖZ STAJI DERS PROGRAMI</w:t>
            </w:r>
          </w:p>
        </w:tc>
      </w:tr>
      <w:tr w:rsidR="00C325AD">
        <w:tc>
          <w:tcPr>
            <w:tcW w:w="14170" w:type="dxa"/>
            <w:gridSpan w:val="6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Birinci Hafta</w:t>
            </w:r>
          </w:p>
        </w:tc>
      </w:tr>
      <w:tr w:rsidR="00C325AD">
        <w:tc>
          <w:tcPr>
            <w:tcW w:w="112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Günler</w:t>
            </w:r>
          </w:p>
        </w:tc>
        <w:tc>
          <w:tcPr>
            <w:tcW w:w="2608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Pazartesi </w:t>
            </w:r>
          </w:p>
        </w:tc>
        <w:tc>
          <w:tcPr>
            <w:tcW w:w="2608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2608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Çarşamba</w:t>
            </w:r>
          </w:p>
        </w:tc>
        <w:tc>
          <w:tcPr>
            <w:tcW w:w="2608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260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Cuma</w:t>
            </w:r>
          </w:p>
        </w:tc>
      </w:tr>
      <w:tr w:rsidR="00C325AD">
        <w:tc>
          <w:tcPr>
            <w:tcW w:w="112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9.00-10.30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</w:tr>
      <w:tr w:rsidR="00C325AD">
        <w:tc>
          <w:tcPr>
            <w:tcW w:w="112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</w:tr>
      <w:tr w:rsidR="00C325AD">
        <w:tc>
          <w:tcPr>
            <w:tcW w:w="112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</w:tr>
      <w:tr w:rsidR="00C325AD">
        <w:tc>
          <w:tcPr>
            <w:tcW w:w="112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eği</w:t>
            </w:r>
          </w:p>
        </w:tc>
        <w:tc>
          <w:tcPr>
            <w:tcW w:w="2608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8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8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</w:tr>
      <w:tr w:rsidR="00C325AD">
        <w:tc>
          <w:tcPr>
            <w:tcW w:w="112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Üveitler ve Sklera Hastalıkları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DERS: Katarakt ve Tedavisi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Retina ve Hastalıkları 1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Şaşılık, Ambliyopi ve Nistagmus</w:t>
            </w:r>
          </w:p>
        </w:tc>
        <w:tc>
          <w:tcPr>
            <w:tcW w:w="2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</w:tr>
      <w:tr w:rsidR="00C325AD">
        <w:tc>
          <w:tcPr>
            <w:tcW w:w="112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Lakrimal Sistem ve Hastalıkları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Glokom ve Tedavisi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Retina ve Hastalıkları 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Ulusal Göz Tarama Programı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</w:tr>
      <w:tr w:rsidR="00C325AD">
        <w:tc>
          <w:tcPr>
            <w:tcW w:w="112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Optik Nöropatiler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Orbita Hastalıkları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Görme Yolları ve Hastalıkları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</w:tr>
      <w:tr w:rsidR="00C325AD">
        <w:tc>
          <w:tcPr>
            <w:tcW w:w="1129" w:type="dxa"/>
          </w:tcPr>
          <w:p w:rsidR="00C325AD" w:rsidRDefault="00C32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C325AD" w:rsidRDefault="00C32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C325AD" w:rsidRDefault="00C32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C325AD" w:rsidRDefault="00C32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C325AD" w:rsidRDefault="00C32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C325AD" w:rsidRDefault="00C32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325AD">
        <w:tc>
          <w:tcPr>
            <w:tcW w:w="14170" w:type="dxa"/>
            <w:gridSpan w:val="6"/>
            <w:shd w:val="clear" w:color="auto" w:fill="EEECE1"/>
          </w:tcPr>
          <w:p w:rsidR="00C325AD" w:rsidRDefault="00C32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325AD">
        <w:tc>
          <w:tcPr>
            <w:tcW w:w="14170" w:type="dxa"/>
            <w:gridSpan w:val="6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İkinci Hafta</w:t>
            </w:r>
          </w:p>
        </w:tc>
      </w:tr>
      <w:tr w:rsidR="00C325AD">
        <w:tc>
          <w:tcPr>
            <w:tcW w:w="112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SINAV/TEST</w:t>
            </w:r>
          </w:p>
        </w:tc>
      </w:tr>
      <w:tr w:rsidR="00C325AD">
        <w:tc>
          <w:tcPr>
            <w:tcW w:w="112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SINAV/TEST</w:t>
            </w:r>
          </w:p>
        </w:tc>
      </w:tr>
      <w:tr w:rsidR="00C325AD">
        <w:tc>
          <w:tcPr>
            <w:tcW w:w="112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SINAV/TEST</w:t>
            </w:r>
          </w:p>
        </w:tc>
      </w:tr>
      <w:tr w:rsidR="00C325AD">
        <w:tc>
          <w:tcPr>
            <w:tcW w:w="112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8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8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8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  <w:tc>
          <w:tcPr>
            <w:tcW w:w="260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Öğle yemeği</w:t>
            </w:r>
          </w:p>
        </w:tc>
      </w:tr>
      <w:tr w:rsidR="00C325AD">
        <w:tc>
          <w:tcPr>
            <w:tcW w:w="112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Göz Kapağı ve Hastalıkları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Göz Acilleri 1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DERS: Kornea Anatomisi ve Hastalıkları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SINAV/SÖZLÜ</w:t>
            </w:r>
          </w:p>
        </w:tc>
      </w:tr>
      <w:tr w:rsidR="00C325AD">
        <w:tc>
          <w:tcPr>
            <w:tcW w:w="112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Konjunktiva ve Hastalıkları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DERS: Göz Acilleri 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Refraksiyon Kusurları ve Tedavisi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SINAV/SÖZLÜ</w:t>
            </w:r>
          </w:p>
        </w:tc>
      </w:tr>
      <w:tr w:rsidR="00C325AD">
        <w:tc>
          <w:tcPr>
            <w:tcW w:w="112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DERS: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Kontakt Lensler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Poliklinik/ Ameliyat</w:t>
            </w:r>
          </w:p>
        </w:tc>
        <w:tc>
          <w:tcPr>
            <w:tcW w:w="2609" w:type="dxa"/>
          </w:tcPr>
          <w:p w:rsidR="00C325AD" w:rsidRDefault="004E780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SINAV/SÖZLÜ</w:t>
            </w:r>
          </w:p>
        </w:tc>
      </w:tr>
      <w:tr w:rsidR="00C325AD">
        <w:tc>
          <w:tcPr>
            <w:tcW w:w="1129" w:type="dxa"/>
          </w:tcPr>
          <w:p w:rsidR="00C325AD" w:rsidRDefault="00C32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C325AD" w:rsidRDefault="00C32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C325AD" w:rsidRDefault="00C32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C325AD" w:rsidRDefault="00C32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C325AD" w:rsidRDefault="00C32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C325AD" w:rsidRDefault="00C32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C325AD" w:rsidRDefault="00C325AD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C325AD" w:rsidRDefault="00C325AD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325AD" w:rsidRDefault="004E7804">
      <w:pPr>
        <w:rPr>
          <w:rFonts w:ascii="Times New Roman" w:eastAsia="Times New Roman" w:hAnsi="Times New Roman" w:cs="Times New Roman"/>
          <w:b/>
          <w:sz w:val="18"/>
          <w:szCs w:val="18"/>
        </w:rPr>
        <w:sectPr w:rsidR="00C325AD">
          <w:pgSz w:w="16834" w:h="11909" w:orient="landscape"/>
          <w:pgMar w:top="1440" w:right="1440" w:bottom="1440" w:left="1440" w:header="720" w:footer="720" w:gutter="0"/>
          <w:pgNumType w:start="1"/>
          <w:cols w:space="708"/>
        </w:sectPr>
      </w:pPr>
      <w:r>
        <w:br w:type="page"/>
      </w:r>
    </w:p>
    <w:p w:rsidR="00C325AD" w:rsidRDefault="00C325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6"/>
        <w:tblW w:w="1444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C325AD" w:rsidTr="00C325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p w:rsidR="00C325AD" w:rsidRDefault="00C32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f7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C325AD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EĞİTİM YÖNTEMLERİ KLAVUZU</w:t>
                  </w:r>
                </w:p>
              </w:tc>
            </w:tr>
            <w:tr w:rsidR="00C325AD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C325AD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Tüm sınıfın bir arada bulunduğu, klinik öncesi eğitimde uygulanan derslerdir.</w:t>
                  </w:r>
                </w:p>
              </w:tc>
            </w:tr>
            <w:tr w:rsidR="00C325AD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dönemde, küçük gruplar halinde uygulanan derslerdir.</w:t>
                  </w:r>
                </w:p>
              </w:tc>
            </w:tr>
            <w:tr w:rsidR="00C325AD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öncesi dönemde uygulanan laboratuvar dersleridir.</w:t>
                  </w:r>
                </w:p>
              </w:tc>
            </w:tr>
            <w:tr w:rsidR="00C325AD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C325AD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C325AD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C325AD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Alan uygulamaları, birim dışı mesleki uygulamalar vb. içerir.</w:t>
                  </w:r>
                </w:p>
              </w:tc>
            </w:tr>
            <w:tr w:rsidR="00C325AD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PDÖ oturumları</w:t>
                  </w:r>
                </w:p>
              </w:tc>
            </w:tr>
            <w:tr w:rsidR="00C325AD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C325AD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bilimsel araştırma yetkinliğini geliştirmeye yönelik uygulamalardır.</w:t>
                  </w:r>
                </w:p>
              </w:tc>
            </w:tr>
            <w:tr w:rsidR="00C325AD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C325AD" w:rsidRDefault="00C325AD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C325AD" w:rsidRDefault="00C325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ff8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C325AD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ÖLÇME DEĞERLENDİRME YÖNTEMLERİ KLAVUZU</w:t>
                  </w:r>
                </w:p>
              </w:tc>
            </w:tr>
            <w:tr w:rsidR="00C325A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C325AD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Kuramsal Sınav (Çoktan Seçmeli, Çoklu Seçmeli vb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Komite, final sınavlarında kullanılan sınavdır.</w:t>
                  </w:r>
                </w:p>
              </w:tc>
            </w:tr>
            <w:tr w:rsidR="00C325A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uygulamaları için kullanılmalıdır.</w:t>
                  </w:r>
                </w:p>
              </w:tc>
            </w:tr>
            <w:tr w:rsidR="00C325A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C325AD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C325AD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Soru ve cevapların önceden bir form üzerinde hazırlanmış olduğu sözlü sınavdır.</w:t>
                  </w:r>
                </w:p>
              </w:tc>
            </w:tr>
            <w:tr w:rsidR="00C325A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Nesnel Yapılandırılmış Klinik Sınav</w:t>
                  </w:r>
                </w:p>
              </w:tc>
            </w:tr>
            <w:tr w:rsidR="00C325A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Akıt Yürütme Sınavı</w:t>
                  </w:r>
                </w:p>
              </w:tc>
            </w:tr>
            <w:tr w:rsidR="00C325AD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Eğiticinin öğrenciyi hasta başında veya uygulama esnasında yaptığı değerlendirmedir.</w:t>
                  </w:r>
                </w:p>
              </w:tc>
            </w:tr>
            <w:tr w:rsidR="00C325AD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C325AD" w:rsidRDefault="004E7804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Mutlaka açıklamanın yapılması gerekir.</w:t>
                  </w:r>
                </w:p>
              </w:tc>
            </w:tr>
          </w:tbl>
          <w:p w:rsidR="00C325AD" w:rsidRDefault="00C325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C325AD" w:rsidRDefault="00C325AD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C325AD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804" w:rsidRDefault="004E7804">
      <w:pPr>
        <w:spacing w:line="240" w:lineRule="auto"/>
      </w:pPr>
      <w:r>
        <w:separator/>
      </w:r>
    </w:p>
  </w:endnote>
  <w:endnote w:type="continuationSeparator" w:id="0">
    <w:p w:rsidR="004E7804" w:rsidRDefault="004E78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Segoe UI">
    <w:panose1 w:val="020B0502040204020203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804" w:rsidRDefault="004E7804">
      <w:pPr>
        <w:spacing w:line="240" w:lineRule="auto"/>
      </w:pPr>
      <w:r>
        <w:separator/>
      </w:r>
    </w:p>
  </w:footnote>
  <w:footnote w:type="continuationSeparator" w:id="0">
    <w:p w:rsidR="004E7804" w:rsidRDefault="004E7804">
      <w:pPr>
        <w:spacing w:line="240" w:lineRule="auto"/>
      </w:pPr>
      <w:r>
        <w:continuationSeparator/>
      </w:r>
    </w:p>
  </w:footnote>
  <w:footnote w:id="1">
    <w:p w:rsidR="00C325AD" w:rsidRDefault="004E78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Symbol" w:eastAsia="Symbol" w:hAnsi="Symbol" w:cs="Symbol"/>
          <w:color w:val="000000"/>
          <w:sz w:val="20"/>
          <w:szCs w:val="20"/>
          <w:vertAlign w:val="superscript"/>
        </w:rPr>
        <w:t></w:t>
      </w:r>
      <w:r>
        <w:rPr>
          <w:color w:val="000000"/>
          <w:sz w:val="20"/>
          <w:szCs w:val="20"/>
        </w:rPr>
        <w:t>1 en düşük, 2 düşük, 3 orta, 4 yüksek, 5 en yüksek olarak belirtilecektir.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23600"/>
    <w:multiLevelType w:val="multilevel"/>
    <w:tmpl w:val="DF1CDD02"/>
    <w:lvl w:ilvl="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3BE103C"/>
    <w:multiLevelType w:val="multilevel"/>
    <w:tmpl w:val="2144AF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A56021F"/>
    <w:multiLevelType w:val="multilevel"/>
    <w:tmpl w:val="2AA081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67AF683C"/>
    <w:multiLevelType w:val="multilevel"/>
    <w:tmpl w:val="0038DE42"/>
    <w:lvl w:ilvl="0">
      <w:start w:val="1"/>
      <w:numFmt w:val="decimal"/>
      <w:lvlText w:val="%1."/>
      <w:lvlJc w:val="left"/>
      <w:pPr>
        <w:ind w:left="1815" w:hanging="360"/>
      </w:pPr>
    </w:lvl>
    <w:lvl w:ilvl="1">
      <w:start w:val="1"/>
      <w:numFmt w:val="lowerLetter"/>
      <w:lvlText w:val="%2."/>
      <w:lvlJc w:val="left"/>
      <w:pPr>
        <w:ind w:left="2535" w:hanging="360"/>
      </w:pPr>
    </w:lvl>
    <w:lvl w:ilvl="2">
      <w:start w:val="1"/>
      <w:numFmt w:val="lowerRoman"/>
      <w:lvlText w:val="%3."/>
      <w:lvlJc w:val="right"/>
      <w:pPr>
        <w:ind w:left="3255" w:hanging="180"/>
      </w:pPr>
    </w:lvl>
    <w:lvl w:ilvl="3">
      <w:start w:val="1"/>
      <w:numFmt w:val="decimal"/>
      <w:lvlText w:val="%4."/>
      <w:lvlJc w:val="left"/>
      <w:pPr>
        <w:ind w:left="3975" w:hanging="360"/>
      </w:pPr>
    </w:lvl>
    <w:lvl w:ilvl="4">
      <w:start w:val="1"/>
      <w:numFmt w:val="lowerLetter"/>
      <w:lvlText w:val="%5."/>
      <w:lvlJc w:val="left"/>
      <w:pPr>
        <w:ind w:left="4695" w:hanging="360"/>
      </w:pPr>
    </w:lvl>
    <w:lvl w:ilvl="5">
      <w:start w:val="1"/>
      <w:numFmt w:val="lowerRoman"/>
      <w:lvlText w:val="%6."/>
      <w:lvlJc w:val="right"/>
      <w:pPr>
        <w:ind w:left="5415" w:hanging="180"/>
      </w:pPr>
    </w:lvl>
    <w:lvl w:ilvl="6">
      <w:start w:val="1"/>
      <w:numFmt w:val="decimal"/>
      <w:lvlText w:val="%7."/>
      <w:lvlJc w:val="left"/>
      <w:pPr>
        <w:ind w:left="6135" w:hanging="360"/>
      </w:pPr>
    </w:lvl>
    <w:lvl w:ilvl="7">
      <w:start w:val="1"/>
      <w:numFmt w:val="lowerLetter"/>
      <w:lvlText w:val="%8."/>
      <w:lvlJc w:val="left"/>
      <w:pPr>
        <w:ind w:left="6855" w:hanging="360"/>
      </w:pPr>
    </w:lvl>
    <w:lvl w:ilvl="8">
      <w:start w:val="1"/>
      <w:numFmt w:val="lowerRoman"/>
      <w:lvlText w:val="%9."/>
      <w:lvlJc w:val="right"/>
      <w:pPr>
        <w:ind w:left="7575" w:hanging="180"/>
      </w:pPr>
    </w:lvl>
  </w:abstractNum>
  <w:abstractNum w:abstractNumId="4" w15:restartNumberingAfterBreak="0">
    <w:nsid w:val="7D642C10"/>
    <w:multiLevelType w:val="multilevel"/>
    <w:tmpl w:val="23E67692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5AD"/>
    <w:rsid w:val="004E7804"/>
    <w:rsid w:val="00C325AD"/>
    <w:rsid w:val="00CB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26A90"/>
  <w15:docId w15:val="{E4822B8B-C8BF-488F-96AD-133A22042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GvdeMetni">
    <w:name w:val="Body Text"/>
    <w:basedOn w:val="Normal"/>
    <w:link w:val="GvdeMetniChar"/>
    <w:rsid w:val="001044C3"/>
    <w:pPr>
      <w:spacing w:line="240" w:lineRule="auto"/>
    </w:pPr>
    <w:rPr>
      <w:rFonts w:ascii="Tahoma" w:eastAsia="Times New Roman" w:hAnsi="Tahoma" w:cs="Times New Roman"/>
      <w:sz w:val="20"/>
      <w:szCs w:val="20"/>
      <w:lang w:val="en-US" w:eastAsia="x-none"/>
    </w:rPr>
  </w:style>
  <w:style w:type="character" w:customStyle="1" w:styleId="GvdeMetniChar">
    <w:name w:val="Gövde Metni Char"/>
    <w:basedOn w:val="VarsaylanParagrafYazTipi"/>
    <w:link w:val="GvdeMetni"/>
    <w:rsid w:val="001044C3"/>
    <w:rPr>
      <w:rFonts w:ascii="Tahoma" w:eastAsia="Times New Roman" w:hAnsi="Tahoma" w:cs="Times New Roman"/>
      <w:sz w:val="20"/>
      <w:szCs w:val="20"/>
      <w:lang w:val="en-US" w:eastAsia="x-none"/>
    </w:rPr>
  </w:style>
  <w:style w:type="paragraph" w:styleId="NormalWeb">
    <w:name w:val="Normal (Web)"/>
    <w:basedOn w:val="Normal"/>
    <w:uiPriority w:val="99"/>
    <w:rsid w:val="00104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/>
    </w:rPr>
  </w:style>
  <w:style w:type="paragraph" w:styleId="ListeParagraf">
    <w:name w:val="List Paragraph"/>
    <w:basedOn w:val="Normal"/>
    <w:uiPriority w:val="34"/>
    <w:qFormat/>
    <w:rsid w:val="00E6525A"/>
    <w:pPr>
      <w:ind w:left="720"/>
      <w:contextualSpacing/>
    </w:pPr>
  </w:style>
  <w:style w:type="paragraph" w:styleId="DipnotMetni">
    <w:name w:val="footnote text"/>
    <w:basedOn w:val="Normal"/>
    <w:link w:val="DipnotMetniChar"/>
    <w:semiHidden/>
    <w:rsid w:val="003F4E45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DipnotMetniChar">
    <w:name w:val="Dipnot Metni Char"/>
    <w:basedOn w:val="VarsaylanParagrafYazTipi"/>
    <w:link w:val="DipnotMetni"/>
    <w:semiHidden/>
    <w:rsid w:val="003F4E45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3F4E45"/>
    <w:rPr>
      <w:rFonts w:ascii="Times New Roman" w:hAnsi="Times New Roman" w:cs="Times New Roman"/>
      <w:vertAlign w:val="superscript"/>
    </w:rPr>
  </w:style>
  <w:style w:type="character" w:styleId="Kpr">
    <w:name w:val="Hyperlink"/>
    <w:basedOn w:val="VarsaylanParagrafYazTipi"/>
    <w:unhideWhenUsed/>
    <w:rsid w:val="003F4E45"/>
    <w:rPr>
      <w:color w:val="0000FF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3F4E4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3F4E45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39"/>
    <w:rsid w:val="003F4E4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E5526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oAltBalk1">
    <w:name w:val="Table Subtle 1"/>
    <w:basedOn w:val="NormalTablo"/>
    <w:uiPriority w:val="99"/>
    <w:rsid w:val="00E5526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6322A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22A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22A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22A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22A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22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2A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42240"/>
  </w:style>
  <w:style w:type="paragraph" w:styleId="AltBilgi">
    <w:name w:val="footer"/>
    <w:basedOn w:val="Normal"/>
    <w:link w:val="Al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42240"/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tblPr>
      <w:tblStyleRowBandSize w:val="1"/>
      <w:tblStyleColBandSize w:val="1"/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</w:tblPr>
  </w:style>
  <w:style w:type="table" w:customStyle="1" w:styleId="af5">
    <w:basedOn w:val="TableNormal"/>
    <w:tblPr>
      <w:tblStyleRowBandSize w:val="1"/>
      <w:tblStyleColBandSize w:val="1"/>
    </w:tblPr>
  </w:style>
  <w:style w:type="table" w:customStyle="1" w:styleId="af6">
    <w:basedOn w:val="TableNormal"/>
    <w:tblPr>
      <w:tblStyleRowBandSize w:val="1"/>
      <w:tblStyleColBandSize w:val="1"/>
    </w:tblPr>
  </w:style>
  <w:style w:type="table" w:customStyle="1" w:styleId="af7">
    <w:basedOn w:val="TableNormal"/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</w:tblPr>
  </w:style>
  <w:style w:type="table" w:customStyle="1" w:styleId="afd">
    <w:basedOn w:val="TableNormal"/>
    <w:tblPr>
      <w:tblStyleRowBandSize w:val="1"/>
      <w:tblStyleColBandSize w:val="1"/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</w:tblPr>
  </w:style>
  <w:style w:type="table" w:customStyle="1" w:styleId="aff4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f7">
    <w:basedOn w:val="TableNormal"/>
    <w:tblPr>
      <w:tblStyleRowBandSize w:val="1"/>
      <w:tblStyleColBandSize w:val="1"/>
    </w:tblPr>
  </w:style>
  <w:style w:type="table" w:customStyle="1" w:styleId="aff8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ktorcagatay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obelkitabevi.com.tr/goz-hastaliklari-/7815-kanski-s-clinical-ophthalmology-9th-edition-9780702077128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ayati.yilmaz@maltepe.edu.tr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ktorcagatay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esM03/+hULrRsicVJko8YYBJQQ==">CgMxLjAyDmgua204bzRreHdrN21nOAByITFMdXJHRXdHSFNIZjdYdnNocDdyOXFxZUdoV3dodzBOWA==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2341</Words>
  <Characters>13346</Characters>
  <Application>Microsoft Office Word</Application>
  <DocSecurity>0</DocSecurity>
  <Lines>111</Lines>
  <Paragraphs>31</Paragraphs>
  <ScaleCrop>false</ScaleCrop>
  <Company>HP Inc.</Company>
  <LinksUpToDate>false</LinksUpToDate>
  <CharactersWithSpaces>15656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Necla Öztürk</dc:creator>
  <cp:lastModifiedBy>halebayram</cp:lastModifiedBy>
  <cp:revision>2</cp:revision>
  <dcterms:created xsi:type="dcterms:W3CDTF">2023-12-15T21:19:00Z</dcterms:created>
  <dcterms:modified xsi:type="dcterms:W3CDTF">2025-09-10T09:24:00Z</dcterms:modified>
</cp:coreProperties>
</file>